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Calibri" w:cs="Calibri" w:eastAsia="Calibri" w:hAnsi="Calibri"/>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INFORMATIVA PRIVACY ALLE FAMIGLIE – UTILIZZO APP DI TERZE PARTI</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Redatta ai sensi degli Artt. da 13 a 15 del Regolamento U.E. 2016/679 (G.D.P.R.)</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10989.0" w:type="dxa"/>
        <w:jc w:val="left"/>
        <w:tblInd w:w="-108.0" w:type="dxa"/>
        <w:tblLayout w:type="fixed"/>
        <w:tblLook w:val="0000"/>
      </w:tblPr>
      <w:tblGrid>
        <w:gridCol w:w="2802"/>
        <w:gridCol w:w="8187"/>
        <w:tblGridChange w:id="0">
          <w:tblGrid>
            <w:gridCol w:w="2802"/>
            <w:gridCol w:w="8187"/>
          </w:tblGrid>
        </w:tblGridChange>
      </w:tblGrid>
      <w:tr>
        <w:trPr>
          <w:cantSplit w:val="0"/>
          <w:trHeight w:val="922" w:hRule="atLeast"/>
          <w:tblHeader w:val="0"/>
        </w:trPr>
        <w:tc>
          <w:tcPr>
            <w:tcBorders>
              <w:bottom w:color="7f7f7f" w:space="0" w:sz="4" w:val="single"/>
              <w:right w:color="7f7f7f" w:space="0" w:sz="4" w:val="single"/>
            </w:tcBorders>
            <w:shd w:fill="f2f2f2" w:val="clear"/>
            <w:vAlign w:val="top"/>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Introduzione</w:t>
            </w:r>
          </w:p>
        </w:tc>
        <w:tc>
          <w:tcPr>
            <w:tcBorders>
              <w:left w:color="7f7f7f" w:space="0" w:sz="4" w:val="single"/>
              <w:bottom w:color="7f7f7f" w:space="0" w:sz="4" w:val="single"/>
            </w:tcBorders>
            <w:shd w:fill="f2f2f2" w:val="clear"/>
            <w:vAlign w:val="top"/>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Il nostro istituto ha attivato i servizi della piattaforma Google Workspace for Education per fornire supporto, attraverso le tecnologie info-telematiche, all’attività didattica e alla circolazione di informazioni all’interno dell’amministrazione. Con la presente vi forniamo informazioni in merito al trattamento dei vostri dati personali che sono operati nella piattaforma cloud adottata dalla scuola, ulteriori a quelle già fornite con le informative privacy generali rivolte ad alunni e loro familiari e ai docenti, a cui rimandiamo per tutte le altre informazioni riguardanti il trattamento dei dati personali da parte della scuola.</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Google Workspace for Education è costituita da un insieme di servizi che si distinguono in principali ed aggiuntivi. Le funzionalità sono molto simili a quelle di un account Gmail di tipo privato, ma con una grande differenza: in Google Workspace for Education la proprietà dei dati rimane in capo all’utente (il nostro istituto), con maggiori garanzie in tema di protezione dei dati e della privacy. La piattaforma Google Workspace for Education non include annunci promozionali e non utilizza i contenuti o i dati degli studenti a fini pubblicitari.</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Google Workspace for Education offre tre categorie di servizi:</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Servizi principali (come Gmail, Drive, Calendar e Classroom) forniti ai sensi del Contratto Google Workspace for Education della scuola</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Servizi aggiuntivi (come YouTube, Maps, Earth e altri) che possono essere utilizzati con gli account Google Workspace for Education se consentito, per fini didattici, da un amministratore di dominio della scuola</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Servizi di App esterne a Google (come Canva, Pretzi e altri), che sono App di terze parti che possono essere integrate in Google Workspace per facilitarne l'utilizzo e la gestione con gli account istituzionali</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Le tre categorie di servizi citate sono coperte da differenti politiche di privacy e di trattamento dei dati personali. Per comodità di consultazione e per trasparenza nei confronti delle famiglie, abbiamo raccolto nei paragrafi seguenti i link alle pagine di privacy policies di tutti i servizi e di tutte le app utilizzati.</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partire dal 1 marzo 2025, Google richiede il consenso esplicito dei genitori affinché gli studenti minorenni possano accedere ai servizi aggiuntivi. Il consenso potrà essere espresso o negato tramite il modulo compilabile nella presente informativa.</w:t>
            </w:r>
          </w:p>
        </w:tc>
      </w:tr>
      <w:tr>
        <w:trPr>
          <w:cantSplit w:val="0"/>
          <w:trHeight w:val="922" w:hRule="atLeast"/>
          <w:tblHeader w:val="0"/>
        </w:trPr>
        <w:tc>
          <w:tcPr>
            <w:tcBorders>
              <w:bottom w:color="7f7f7f" w:space="0" w:sz="4" w:val="single"/>
              <w:right w:color="7f7f7f" w:space="0" w:sz="4" w:val="single"/>
            </w:tcBorders>
            <w:vAlign w:val="top"/>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Per quale finalità saranno trattati i miei dati personali?</w:t>
            </w:r>
          </w:p>
        </w:tc>
        <w:tc>
          <w:tcPr>
            <w:tcBorders>
              <w:left w:color="7f7f7f" w:space="0" w:sz="4" w:val="single"/>
              <w:bottom w:color="7f7f7f" w:space="0" w:sz="4" w:val="single"/>
            </w:tcBorders>
            <w:vAlign w:val="top"/>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servizi aggiuntivi e le App di terze parti sono degli ambienti di programmazione e formazione gratuiti e/o a pagamento, con un linguaggio di programmazione di tipo grafico e altre funzionalità necessarie per l’arricchimento della nuova didattica digitale. Tali linguaggi, ispirati alla teoria costruzionista dell'apprendimento e progettati per l'insegnamento della programmazione tramite primitive visive, sono adatti a studenti, insegnanti e genitori ed sono utilizzabili per progetti pedagogici e di intrattenimento che spaziano in tutte le materie curriculari, consentendo la realizzazione di simulazioni, visualizzazione di esperimenti, animazioni, musica, arte interattiva e semplici giochi. Le app oggetto di interesse sono:</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Applied Digital Skills</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Chrome Canvas</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Chrome Web Store</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Arts and Culture</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Maps</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My Maps</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News</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Search Console</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Traduttore</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Earth</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Google Colab</w:t>
            </w:r>
            <w:r w:rsidDel="00000000" w:rsidR="00000000" w:rsidRPr="00000000">
              <w:rPr>
                <w:rtl w:val="0"/>
              </w:rPr>
            </w:r>
          </w:p>
        </w:tc>
      </w:tr>
      <w:tr>
        <w:trPr>
          <w:cantSplit w:val="0"/>
          <w:trHeight w:val="882" w:hRule="atLeast"/>
          <w:tblHeader w:val="0"/>
        </w:trPr>
        <w:tc>
          <w:tcPr>
            <w:tcBorders>
              <w:top w:color="7f7f7f" w:space="0" w:sz="4" w:val="single"/>
              <w:bottom w:color="7f7f7f" w:space="0" w:sz="4" w:val="single"/>
              <w:right w:color="7f7f7f" w:space="0" w:sz="4" w:val="single"/>
            </w:tcBorders>
            <w:shd w:fill="f2f2f2" w:val="clear"/>
            <w:vAlign w:val="top"/>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Quali garanzie ho che i miei dati siano trattati nel rispetto dei miei diritti e delle mie libertà personali?</w:t>
            </w:r>
          </w:p>
        </w:tc>
        <w:tc>
          <w:tcPr>
            <w:tcBorders>
              <w:top w:color="7f7f7f" w:space="0" w:sz="4" w:val="single"/>
              <w:left w:color="7f7f7f" w:space="0" w:sz="4" w:val="single"/>
              <w:bottom w:color="7f7f7f" w:space="0" w:sz="4" w:val="single"/>
            </w:tcBorders>
            <w:shd w:fill="f2f2f2" w:val="clear"/>
            <w:vAlign w:val="top"/>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Tutte le informazioni inerenti al trattamento dei dati e delle Policies Privacy ad essi collegate sono raggiungibili ai seguenti link:</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https://code.org/privacy</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https://policies.google.com/privacy?hl=it</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https://research.google.com/colaboratory/intl/it/tos_v5.html</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https://support.google.com/youtube/answer/10364219?hl=it</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https://transparency.google/intl/it_IT/our-policies/product-terms/google-maps/</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https://transparency.google/our-policies/product-terms/blogger/</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https://transparency.google/our-policies/product-terms/google-earth/</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https://www.google.com/intl/it/streetview/policy/</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https://www.intellum.com/privacy-policy</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tab/>
              <w:t xml:space="preserve">https://www.youtube.com/howyoutubeworks/our-commitments/protecting-user-data/</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854" w:hRule="atLeast"/>
          <w:tblHeader w:val="0"/>
        </w:trPr>
        <w:tc>
          <w:tcPr>
            <w:tcBorders>
              <w:top w:color="7f7f7f" w:space="0" w:sz="4" w:val="single"/>
              <w:bottom w:color="7f7f7f" w:space="0" w:sz="4" w:val="single"/>
              <w:right w:color="7f7f7f" w:space="0" w:sz="4" w:val="single"/>
            </w:tcBorders>
            <w:vAlign w:val="top"/>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I miei dati entreranno nella disponibilità di altri soggetti?</w:t>
            </w:r>
          </w:p>
        </w:tc>
        <w:tc>
          <w:tcPr>
            <w:tcBorders>
              <w:top w:color="7f7f7f" w:space="0" w:sz="4" w:val="single"/>
              <w:left w:color="7f7f7f" w:space="0" w:sz="4" w:val="single"/>
              <w:bottom w:color="7f7f7f" w:space="0" w:sz="4" w:val="single"/>
            </w:tcBorders>
            <w:vAlign w:val="top"/>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contenuti verranno divulgati all’interno del gruppo classe in modalità informatica (file in formato testo, immagine o video). Gli stessi </w:t>
            </w:r>
            <w:r w:rsidDel="00000000" w:rsidR="00000000" w:rsidRPr="00000000">
              <w:rPr>
                <w:rFonts w:ascii="Calibri" w:cs="Calibri" w:eastAsia="Calibri" w:hAnsi="Calibri"/>
                <w:b w:val="0"/>
                <w:i w:val="0"/>
                <w:smallCaps w:val="0"/>
                <w:strike w:val="0"/>
                <w:color w:val="000000"/>
                <w:sz w:val="20"/>
                <w:szCs w:val="20"/>
                <w:u w:val="single"/>
                <w:shd w:fill="auto" w:val="clear"/>
                <w:vertAlign w:val="baseline"/>
                <w:rtl w:val="0"/>
              </w:rPr>
              <w:t xml:space="preserve">non verranno trasferiti</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 destinatari residenti in paesi terzi rispetto all’Unione Europea né ad organizzazioni internazionali come da Policies sopra indicate.</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Servizi principali di Google Workspace for Education ci sono forniti ai sensi del Cloud Data processing Addendum in base al quale Google opera nel ruolo di Responsabile del trattamento (Art.4 – Comma 1 – Numero 8 - GDPR).</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L’utilizzo dei servizi forniti da Google comporta la possibilità che avvenga il trasferimento al di fuori dell’Unione Europea dei dati trattati, anche di natura personale, e questo anche se i dati risiedono principalmente su server e datacenter collocati sul territorio europeo. A seguito dell’approvazione da parte della Commissione Europea del nuovo accordo sul trasferimento dei dati verso gli Stati Uniti (EU- US Data privacy Framework) e dell’adesione di Google LLC a tale accordo, tali trasferimenti avvengono con un livello di protezione adeguato e paragonabile a quello garantito in Europa dal GDPR e non necessitano di autorizzazioni specifiche (decisione di adeguatezza art. 45 GDPR).</w:t>
            </w:r>
          </w:p>
        </w:tc>
      </w:tr>
      <w:tr>
        <w:trPr>
          <w:cantSplit w:val="0"/>
          <w:trHeight w:val="658" w:hRule="atLeast"/>
          <w:tblHeader w:val="0"/>
        </w:trPr>
        <w:tc>
          <w:tcPr>
            <w:tcBorders>
              <w:top w:color="7f7f7f" w:space="0" w:sz="4" w:val="single"/>
              <w:bottom w:color="7f7f7f" w:space="0" w:sz="4" w:val="single"/>
              <w:right w:color="7f7f7f" w:space="0" w:sz="4" w:val="single"/>
            </w:tcBorders>
            <w:shd w:fill="f2f2f2" w:val="clear"/>
            <w:vAlign w:val="top"/>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Per quanto tempo terrete i miei dati?</w:t>
            </w:r>
          </w:p>
        </w:tc>
        <w:tc>
          <w:tcPr>
            <w:tcBorders>
              <w:top w:color="7f7f7f" w:space="0" w:sz="4" w:val="single"/>
              <w:left w:color="7f7f7f" w:space="0" w:sz="4" w:val="single"/>
              <w:bottom w:color="7f7f7f" w:space="0" w:sz="4" w:val="single"/>
            </w:tcBorders>
            <w:shd w:fill="f2f2f2" w:val="clear"/>
            <w:vAlign w:val="top"/>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dati saranno conservati presso le piattaforme ad accesso esclusivo da parte dell’Istituto per tutto il tempo in cui l’iscrizione sarà attiva ed in seguito, in caso di trasferimento ad altra Istituzione o cessazione del rapporto, verranno trattenuti esclusivamente i dati minimi necessari per permettere la continuità didattica all’interno del gruppo classe.</w:t>
            </w:r>
          </w:p>
        </w:tc>
      </w:tr>
      <w:tr>
        <w:trPr>
          <w:cantSplit w:val="0"/>
          <w:tblHeader w:val="0"/>
        </w:trPr>
        <w:tc>
          <w:tcPr>
            <w:tcBorders>
              <w:top w:color="7f7f7f" w:space="0" w:sz="4" w:val="single"/>
              <w:bottom w:color="7f7f7f" w:space="0" w:sz="4" w:val="single"/>
              <w:right w:color="7f7f7f" w:space="0" w:sz="4" w:val="single"/>
            </w:tcBorders>
            <w:vAlign w:val="top"/>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Quali sono i miei diritti?</w:t>
            </w:r>
          </w:p>
        </w:tc>
        <w:tc>
          <w:tcPr>
            <w:tcBorders>
              <w:top w:color="7f7f7f" w:space="0" w:sz="4" w:val="single"/>
              <w:left w:color="7f7f7f" w:space="0" w:sz="4" w:val="single"/>
              <w:bottom w:color="7f7f7f" w:space="0" w:sz="4" w:val="single"/>
            </w:tcBorders>
            <w:vAlign w:val="top"/>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L’interessato ha diritto di chiedere al Titolare del trattamento:</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L’accesso ai propri dati, la loro rettifica o cancellazione;</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 limitazione e di opporsi al trattamento dei dati personali che lo riguardano;</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La portabilità dei dati;</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L’interessato ha inoltre diritto a proporre reclamo all’Autorità di controllo dello Stato di residenza, nonché a revocare il consenso al trattamento ai sensi dell’Art. 6 del G.D.P.R.</w:t>
            </w:r>
          </w:p>
        </w:tc>
      </w:tr>
      <w:tr>
        <w:trPr>
          <w:cantSplit w:val="0"/>
          <w:trHeight w:val="436" w:hRule="atLeast"/>
          <w:tblHeader w:val="0"/>
        </w:trPr>
        <w:tc>
          <w:tcPr>
            <w:tcBorders>
              <w:top w:color="7f7f7f" w:space="0" w:sz="4" w:val="single"/>
              <w:bottom w:color="7f7f7f" w:space="0" w:sz="4" w:val="single"/>
              <w:right w:color="7f7f7f" w:space="0" w:sz="4" w:val="single"/>
            </w:tcBorders>
            <w:shd w:fill="f2f2f2" w:val="clear"/>
            <w:vAlign w:val="top"/>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Cosa accade se non conferisco i miei dati?</w:t>
            </w:r>
          </w:p>
        </w:tc>
        <w:tc>
          <w:tcPr>
            <w:tcBorders>
              <w:top w:color="7f7f7f" w:space="0" w:sz="4" w:val="single"/>
              <w:left w:color="7f7f7f" w:space="0" w:sz="4" w:val="single"/>
              <w:bottom w:color="7f7f7f" w:space="0" w:sz="4" w:val="single"/>
            </w:tcBorders>
            <w:shd w:fill="f2f2f2" w:val="clear"/>
            <w:vAlign w:val="top"/>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In caso di mancato consenso, lo studente potrà continuare a utilizzare esclusivamente i servizi principali di Google Workspace, senza accedere ai servizi aggiuntivi.</w:t>
            </w:r>
          </w:p>
        </w:tc>
      </w:tr>
      <w:tr>
        <w:trPr>
          <w:cantSplit w:val="0"/>
          <w:trHeight w:val="436" w:hRule="atLeast"/>
          <w:tblHeader w:val="0"/>
        </w:trPr>
        <w:tc>
          <w:tcPr>
            <w:tcBorders>
              <w:top w:color="7f7f7f" w:space="0" w:sz="4" w:val="single"/>
              <w:bottom w:color="7f7f7f" w:space="0" w:sz="4" w:val="single"/>
              <w:right w:color="7f7f7f" w:space="0" w:sz="4" w:val="single"/>
            </w:tcBorders>
            <w:vAlign w:val="top"/>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Chi è il Titolare del trattamento?</w:t>
            </w:r>
          </w:p>
        </w:tc>
        <w:tc>
          <w:tcPr>
            <w:tcBorders>
              <w:top w:color="7f7f7f" w:space="0" w:sz="4" w:val="single"/>
              <w:left w:color="7f7f7f" w:space="0" w:sz="4" w:val="single"/>
              <w:bottom w:color="7f7f7f" w:space="0" w:sz="4" w:val="single"/>
            </w:tcBorders>
            <w:vAlign w:val="center"/>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L’Istituto Scolastico nella persona del Dirigente Scolastico pro tempore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Il Titolare del trattamento mantiene la piena responsabilità dei dati trattati solo ed esclusivamente nel caso in cui i dati siano trattati nell'ambito delle finalità istituzionali dell’istituto.</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Nel caso in cui lo studente utilizzi l'account per attività private o non riconducibili all’Istituto, il trattamento dei dati non è più sotto il diretto controllo dell’Istituto stesso. In tal caso:</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56"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Lo studente diventa il soggetto responsabile del trattamento dei dati personali che gestisce.</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56"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Il dirigente scolastico non è più responsabile dei dati trattati, poiché l'uso dell'account esula dalle finalità istituzionali previste dall’Istituto.</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658" w:hRule="atLeast"/>
          <w:tblHeader w:val="0"/>
        </w:trPr>
        <w:tc>
          <w:tcPr>
            <w:tcBorders>
              <w:top w:color="7f7f7f" w:space="0" w:sz="4" w:val="single"/>
              <w:right w:color="7f7f7f" w:space="0" w:sz="4" w:val="single"/>
            </w:tcBorders>
            <w:shd w:fill="f2f2f2" w:val="clear"/>
            <w:vAlign w:val="top"/>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Responsabile della protezione dei dati </w:t>
              <w:br w:type="textWrapping"/>
              <w:t xml:space="preserve">(R.P.D. / D.P.O.)</w:t>
            </w:r>
            <w:bookmarkStart w:colFirst="0" w:colLast="0" w:name="vgo2jhw3alz9" w:id="0"/>
            <w:bookmarkEnd w:id="0"/>
            <w:r w:rsidDel="00000000" w:rsidR="00000000" w:rsidRPr="00000000">
              <w:rPr>
                <w:rtl w:val="0"/>
              </w:rPr>
            </w:r>
          </w:p>
        </w:tc>
        <w:tc>
          <w:tcPr>
            <w:tcBorders>
              <w:top w:color="7f7f7f" w:space="0" w:sz="4" w:val="single"/>
              <w:left w:color="7f7f7f" w:space="0" w:sz="4" w:val="single"/>
            </w:tcBorders>
            <w:shd w:fill="f2f2f2" w:val="clear"/>
            <w:vAlign w:val="top"/>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Ferdinando Bassi </w:t>
              <w:br w:type="textWrapping"/>
              <w:t xml:space="preserve">c/o Easyteam.org SRL – Piazza Lorenzo Perosi, 6 – 26866 Sant’Angelo Lodigiano (LO)</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e-mail: rpd@easyteam.org</w:t>
            </w:r>
          </w:p>
        </w:tc>
      </w:tr>
    </w:tbl>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tbl>
      <w:tblPr>
        <w:tblStyle w:val="Table2"/>
        <w:tblW w:w="10632.0" w:type="dxa"/>
        <w:jc w:val="left"/>
        <w:tblInd w:w="-142.0" w:type="dxa"/>
        <w:tblLayout w:type="fixed"/>
        <w:tblLook w:val="0000"/>
      </w:tblPr>
      <w:tblGrid>
        <w:gridCol w:w="7652"/>
        <w:gridCol w:w="1490"/>
        <w:gridCol w:w="1490"/>
        <w:tblGridChange w:id="0">
          <w:tblGrid>
            <w:gridCol w:w="7652"/>
            <w:gridCol w:w="1490"/>
            <w:gridCol w:w="1490"/>
          </w:tblGrid>
        </w:tblGridChange>
      </w:tblGrid>
      <w:tr>
        <w:trPr>
          <w:cantSplit w:val="0"/>
          <w:trHeight w:val="446" w:hRule="atLeast"/>
          <w:tblHeader w:val="0"/>
        </w:trPr>
        <w:tc>
          <w:tcPr>
            <w:gridSpan w:val="3"/>
            <w:vAlign w:val="top"/>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RICHIESTE DI MANIFESTAZIONE DEL CONSENSO AI SENSI DELL’ART. 7 DEL REGOLAMENTO U.E.</w:t>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1"/>
          <w:tblHeader w:val="0"/>
        </w:trPr>
        <w:tc>
          <w:tcPr>
            <w:tcBorders>
              <w:bottom w:color="7f7f7f" w:space="0" w:sz="4" w:val="single"/>
              <w:right w:color="7f7f7f" w:space="0" w:sz="4" w:val="single"/>
            </w:tcBorders>
            <w:shd w:fill="ffff00" w:val="clear"/>
            <w:vAlign w:val="center"/>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 w:right="0" w:hanging="1"/>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RICHIESTA</w:t>
            </w:r>
            <w:r w:rsidDel="00000000" w:rsidR="00000000" w:rsidRPr="00000000">
              <w:rPr>
                <w:rtl w:val="0"/>
              </w:rPr>
            </w:r>
          </w:p>
        </w:tc>
        <w:tc>
          <w:tcPr>
            <w:vMerge w:val="restart"/>
            <w:tcBorders>
              <w:left w:color="7f7f7f" w:space="0" w:sz="4" w:val="single"/>
              <w:right w:color="7f7f7f" w:space="0" w:sz="4" w:val="single"/>
            </w:tcBorders>
            <w:shd w:fill="ffff00" w:val="clear"/>
            <w:vAlign w:val="center"/>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ACCONSENTO</w:t>
            </w:r>
            <w:r w:rsidDel="00000000" w:rsidR="00000000" w:rsidRPr="00000000">
              <w:rPr>
                <w:rtl w:val="0"/>
              </w:rPr>
            </w:r>
          </w:p>
        </w:tc>
        <w:tc>
          <w:tcPr>
            <w:vMerge w:val="restart"/>
            <w:tcBorders>
              <w:left w:color="7f7f7f" w:space="0" w:sz="4" w:val="single"/>
            </w:tcBorders>
            <w:shd w:fill="ffff00" w:val="clear"/>
            <w:vAlign w:val="center"/>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NON ACCONSENTO</w:t>
            </w:r>
            <w:r w:rsidDel="00000000" w:rsidR="00000000" w:rsidRPr="00000000">
              <w:rPr>
                <w:rtl w:val="0"/>
              </w:rPr>
            </w:r>
          </w:p>
        </w:tc>
      </w:tr>
      <w:tr>
        <w:trPr>
          <w:cantSplit w:val="1"/>
          <w:tblHeader w:val="0"/>
        </w:trPr>
        <w:tc>
          <w:tcPr>
            <w:tcBorders>
              <w:bottom w:color="000000" w:space="0" w:sz="36" w:val="single"/>
              <w:right w:color="7f7f7f" w:space="0" w:sz="4" w:val="single"/>
            </w:tcBorders>
            <w:vAlign w:val="center"/>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(APPORRE UNA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X</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NELLE COLONNE A DESTRA IN CORRISPONDENZA DELLA SCELTA FATTA)</w:t>
            </w:r>
          </w:p>
        </w:tc>
        <w:tc>
          <w:tcPr>
            <w:vMerge w:val="continue"/>
            <w:tcBorders>
              <w:left w:color="7f7f7f" w:space="0" w:sz="4" w:val="single"/>
              <w:right w:color="7f7f7f" w:space="0" w:sz="4" w:val="single"/>
            </w:tcBorders>
            <w:shd w:fill="ffff00" w:val="clear"/>
            <w:vAlign w:val="cente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left w:color="7f7f7f" w:space="0" w:sz="4" w:val="single"/>
            </w:tcBorders>
            <w:shd w:fill="ffff00" w:val="clear"/>
            <w:vAlign w:val="cente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664" w:hRule="atLeast"/>
          <w:tblHeader w:val="0"/>
        </w:trPr>
        <w:tc>
          <w:tcPr>
            <w:tcBorders>
              <w:top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Creazione di un account studente sulle App indicate nella presente informativa</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center"/>
          </w:tcPr>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tc>
      </w:tr>
    </w:tbl>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Luogo e data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COGNOME E NOME DELL’ALUNNO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___________________________________________________________</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FIRME PER PRESA VISIONE</w:t>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Cognome e nome 1° Genitore ………………………….………………………. Firma …........................................................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Cognome e nome 2° Genitore ………………………….…………………………Firma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Qualora l’informativa in oggetto venga firmata per presa visione da parte di un solo genitore, visti gli Artt. 316 comma 1 e 337 ter comma 3 del Codice Civile si presuppone la condivisione da parte di entrambi i genitori.</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sectPr>
      <w:headerReference r:id="rId6" w:type="default"/>
      <w:footerReference r:id="rId7" w:type="default"/>
      <w:pgSz w:h="16838" w:w="11906" w:orient="portrait"/>
      <w:pgMar w:bottom="548" w:top="553" w:left="567" w:right="566" w:header="425" w:footer="28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Calibri" w:cs="Calibri" w:eastAsia="Calibri" w:hAnsi="Calibri"/>
        <w:color w:val="7f7f7f"/>
        <w:sz w:val="16"/>
        <w:szCs w:val="16"/>
      </w:rPr>
    </w:pPr>
    <w:r w:rsidDel="00000000" w:rsidR="00000000" w:rsidRPr="00000000">
      <w:rPr>
        <w:rtl w:val="0"/>
      </w:rPr>
    </w:r>
  </w:p>
  <w:p w:rsidR="00000000" w:rsidDel="00000000" w:rsidP="00000000" w:rsidRDefault="00000000" w:rsidRPr="00000000" w14:paraId="00000075">
    <w:pPr>
      <w:ind w:hanging="540"/>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SEDE CENTRALE:Via R. Antiochia  n. 4 – Terni     Tel.  0744425590    C.F. 80004650554</w:t>
    </w:r>
  </w:p>
  <w:p w:rsidR="00000000" w:rsidDel="00000000" w:rsidP="00000000" w:rsidRDefault="00000000" w:rsidRPr="00000000" w14:paraId="00000076">
    <w:pPr>
      <w:jc w:val="center"/>
      <w:rPr>
        <w:rFonts w:ascii="Calibri" w:cs="Calibri" w:eastAsia="Calibri" w:hAnsi="Calibri"/>
        <w:sz w:val="22"/>
        <w:szCs w:val="22"/>
      </w:rPr>
    </w:pPr>
    <w:bookmarkStart w:colFirst="0" w:colLast="0" w:name="_lk6usrs7abmf" w:id="1"/>
    <w:bookmarkEnd w:id="1"/>
    <w:r w:rsidDel="00000000" w:rsidR="00000000" w:rsidRPr="00000000">
      <w:rPr>
        <w:rFonts w:ascii="Calibri" w:cs="Calibri" w:eastAsia="Calibri" w:hAnsi="Calibri"/>
        <w:b w:val="1"/>
        <w:sz w:val="22"/>
        <w:szCs w:val="22"/>
        <w:rtl w:val="0"/>
      </w:rPr>
      <w:t xml:space="preserve">e-mail</w:t>
    </w:r>
    <w:r w:rsidDel="00000000" w:rsidR="00000000" w:rsidRPr="00000000">
      <w:rPr>
        <w:rFonts w:ascii="Calibri" w:cs="Calibri" w:eastAsia="Calibri" w:hAnsi="Calibri"/>
        <w:sz w:val="22"/>
        <w:szCs w:val="22"/>
        <w:rtl w:val="0"/>
      </w:rPr>
      <w:t xml:space="preserve">: tric811001@istruzione.it  </w:t>
    </w:r>
    <w:r w:rsidDel="00000000" w:rsidR="00000000" w:rsidRPr="00000000">
      <w:rPr>
        <w:rFonts w:ascii="Calibri" w:cs="Calibri" w:eastAsia="Calibri" w:hAnsi="Calibri"/>
        <w:b w:val="1"/>
        <w:sz w:val="22"/>
        <w:szCs w:val="22"/>
        <w:rtl w:val="0"/>
      </w:rPr>
      <w:t xml:space="preserve">pec </w:t>
    </w:r>
    <w:r w:rsidDel="00000000" w:rsidR="00000000" w:rsidRPr="00000000">
      <w:rPr>
        <w:rFonts w:ascii="Calibri" w:cs="Calibri" w:eastAsia="Calibri" w:hAnsi="Calibri"/>
        <w:sz w:val="22"/>
        <w:szCs w:val="22"/>
        <w:rtl w:val="0"/>
      </w:rPr>
      <w:t xml:space="preserve">:</w:t>
    </w:r>
    <w:hyperlink r:id="rId1">
      <w:r w:rsidDel="00000000" w:rsidR="00000000" w:rsidRPr="00000000">
        <w:rPr>
          <w:rFonts w:ascii="Calibri" w:cs="Calibri" w:eastAsia="Calibri" w:hAnsi="Calibri"/>
          <w:color w:val="0000ff"/>
          <w:sz w:val="22"/>
          <w:szCs w:val="22"/>
          <w:u w:val="single"/>
          <w:rtl w:val="0"/>
        </w:rPr>
        <w:t xml:space="preserve">tric811001@pec.istruzione.it</w:t>
      </w:r>
    </w:hyperlink>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sz w:val="22"/>
        <w:szCs w:val="22"/>
        <w:rtl w:val="0"/>
      </w:rPr>
      <w:t xml:space="preserve">Sito web</w:t>
    </w:r>
    <w:r w:rsidDel="00000000" w:rsidR="00000000" w:rsidRPr="00000000">
      <w:rPr>
        <w:rFonts w:ascii="Calibri" w:cs="Calibri" w:eastAsia="Calibri" w:hAnsi="Calibri"/>
        <w:sz w:val="22"/>
        <w:szCs w:val="22"/>
        <w:rtl w:val="0"/>
      </w:rPr>
      <w:t xml:space="preserve">: </w:t>
    </w:r>
    <w:hyperlink r:id="rId2">
      <w:r w:rsidDel="00000000" w:rsidR="00000000" w:rsidRPr="00000000">
        <w:rPr>
          <w:rFonts w:ascii="Calibri" w:cs="Calibri" w:eastAsia="Calibri" w:hAnsi="Calibri"/>
          <w:color w:val="0000ff"/>
          <w:sz w:val="22"/>
          <w:szCs w:val="22"/>
          <w:u w:val="single"/>
          <w:rtl w:val="0"/>
        </w:rPr>
        <w:t xml:space="preserve">www.defilisterni.edu.it</w:t>
      </w:r>
    </w:hyperlink>
    <w:r w:rsidDel="00000000" w:rsidR="00000000" w:rsidRPr="00000000">
      <w:rPr>
        <w:rtl w:val="0"/>
      </w:rPr>
    </w:r>
  </w:p>
  <w:p w:rsidR="00000000" w:rsidDel="00000000" w:rsidP="00000000" w:rsidRDefault="00000000" w:rsidRPr="00000000" w14:paraId="00000077">
    <w:pPr>
      <w:jc w:val="center"/>
      <w:rPr>
        <w:sz w:val="18"/>
        <w:szCs w:val="18"/>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b w:val="0"/>
        <w:i w:val="0"/>
        <w:smallCaps w:val="0"/>
        <w:strike w:val="0"/>
        <w:color w:val="7f7f7f"/>
        <w:sz w:val="16"/>
        <w:szCs w:val="16"/>
        <w:u w:val="none"/>
        <w:shd w:fill="auto" w:val="clear"/>
        <w:vertAlign w:val="baseline"/>
      </w:rPr>
    </w:pPr>
    <w:r w:rsidDel="00000000" w:rsidR="00000000" w:rsidRPr="00000000">
      <w:rPr>
        <w:rFonts w:ascii="Calibri" w:cs="Calibri" w:eastAsia="Calibri" w:hAnsi="Calibri"/>
        <w:b w:val="0"/>
        <w:i w:val="0"/>
        <w:smallCaps w:val="0"/>
        <w:strike w:val="0"/>
        <w:color w:val="7f7f7f"/>
        <w:sz w:val="16"/>
        <w:szCs w:val="16"/>
        <w:u w:val="none"/>
        <w:shd w:fill="auto" w:val="clear"/>
        <w:vertAlign w:val="baseline"/>
        <w:rtl w:val="0"/>
      </w:rPr>
      <w:t xml:space="preserve">UTILIZZO UTILIIZZO APP TERZE PARTI - DOCUMENTO ELABORATO DAL D.P.O. : Ferdinando Bassi c/o Easyteam.org SRL</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spacing w:line="276"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Pr>
      <w:drawing>
        <wp:anchor allowOverlap="1" behindDoc="0" distB="0" distT="0" distL="114300" distR="114300" hidden="0" layoutInCell="1" locked="0" relativeHeight="0" simplePos="0">
          <wp:simplePos x="0" y="0"/>
          <wp:positionH relativeFrom="page">
            <wp:posOffset>360045</wp:posOffset>
          </wp:positionH>
          <wp:positionV relativeFrom="page">
            <wp:posOffset>309717</wp:posOffset>
          </wp:positionV>
          <wp:extent cx="1146061" cy="489463"/>
          <wp:effectExtent b="0" l="0" r="0" t="0"/>
          <wp:wrapNone/>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146061" cy="489463"/>
                  </a:xfrm>
                  <a:prstGeom prst="rect"/>
                  <a:ln/>
                </pic:spPr>
              </pic:pic>
            </a:graphicData>
          </a:graphic>
        </wp:anchor>
      </w:drawing>
    </w:r>
    <w:r w:rsidDel="00000000" w:rsidR="00000000" w:rsidRPr="00000000">
      <w:rPr>
        <w:rFonts w:ascii="Calibri" w:cs="Calibri" w:eastAsia="Calibri" w:hAnsi="Calibri"/>
        <w:b w:val="1"/>
        <w:sz w:val="24"/>
        <w:szCs w:val="24"/>
        <w:rtl w:val="0"/>
      </w:rPr>
      <w:t xml:space="preserve">ISTITUTO COMPRENSIVO STATALE  “ANASTASIO DE FILIS”</w:t>
    </w:r>
    <w:r w:rsidDel="00000000" w:rsidR="00000000" w:rsidRPr="00000000">
      <w:drawing>
        <wp:anchor allowOverlap="1" behindDoc="0" distB="114300" distT="114300" distL="114300" distR="114300" hidden="0" layoutInCell="1" locked="0" relativeHeight="0" simplePos="0">
          <wp:simplePos x="0" y="0"/>
          <wp:positionH relativeFrom="column">
            <wp:posOffset>5268920</wp:posOffset>
          </wp:positionH>
          <wp:positionV relativeFrom="paragraph">
            <wp:posOffset>122446</wp:posOffset>
          </wp:positionV>
          <wp:extent cx="1567543" cy="571500"/>
          <wp:effectExtent b="0" l="0" r="0" t="0"/>
          <wp:wrapNone/>
          <wp:docPr id="2"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567543" cy="571500"/>
                  </a:xfrm>
                  <a:prstGeom prst="rect"/>
                  <a:ln/>
                </pic:spPr>
              </pic:pic>
            </a:graphicData>
          </a:graphic>
        </wp:anchor>
      </w:drawing>
    </w:r>
  </w:p>
  <w:p w:rsidR="00000000" w:rsidDel="00000000" w:rsidP="00000000" w:rsidRDefault="00000000" w:rsidRPr="00000000" w14:paraId="0000007A">
    <w:pPr>
      <w:tabs>
        <w:tab w:val="center" w:leader="none" w:pos="5386"/>
        <w:tab w:val="left" w:leader="none" w:pos="9100"/>
      </w:tabs>
      <w:ind w:left="-425.19685039370086" w:right="-466.062992125984" w:firstLine="0"/>
      <w:jc w:val="center"/>
      <w:rPr>
        <w:rFonts w:ascii="Calibri" w:cs="Calibri" w:eastAsia="Calibri" w:hAnsi="Calibri"/>
        <w:i w:val="1"/>
        <w:sz w:val="22"/>
        <w:szCs w:val="22"/>
      </w:rPr>
    </w:pPr>
    <w:r w:rsidDel="00000000" w:rsidR="00000000" w:rsidRPr="00000000">
      <w:rPr>
        <w:rFonts w:ascii="Calibri" w:cs="Calibri" w:eastAsia="Calibri" w:hAnsi="Calibri"/>
        <w:i w:val="1"/>
        <w:rtl w:val="0"/>
      </w:rPr>
      <w:t xml:space="preserve">     </w:t>
    </w:r>
    <w:r w:rsidDel="00000000" w:rsidR="00000000" w:rsidRPr="00000000">
      <w:rPr>
        <w:rFonts w:ascii="Calibri" w:cs="Calibri" w:eastAsia="Calibri" w:hAnsi="Calibri"/>
        <w:i w:val="1"/>
        <w:sz w:val="22"/>
        <w:szCs w:val="22"/>
        <w:rtl w:val="0"/>
      </w:rPr>
      <w:t xml:space="preserve">Scuola dell’Infanzia “E. De Amicis </w:t>
    </w:r>
  </w:p>
  <w:p w:rsidR="00000000" w:rsidDel="00000000" w:rsidP="00000000" w:rsidRDefault="00000000" w:rsidRPr="00000000" w14:paraId="0000007B">
    <w:pPr>
      <w:tabs>
        <w:tab w:val="center" w:leader="none" w:pos="5386"/>
        <w:tab w:val="left" w:leader="none" w:pos="9100"/>
      </w:tabs>
      <w:ind w:left="-425.19685039370086" w:right="-466.062992125984" w:firstLine="0"/>
      <w:jc w:val="center"/>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Scuola Primaria “E. De Amicis”</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7C">
    <w:pPr>
      <w:tabs>
        <w:tab w:val="center" w:leader="none" w:pos="5386"/>
        <w:tab w:val="left" w:leader="none" w:pos="9100"/>
      </w:tabs>
      <w:ind w:left="-425.19685039370086" w:right="-466.062992125984" w:firstLine="0"/>
      <w:jc w:val="cente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Scuola Secondaria di I grado “A. De Filis”</w:t>
    </w:r>
  </w:p>
  <w:p w:rsidR="00000000" w:rsidDel="00000000" w:rsidP="00000000" w:rsidRDefault="00000000" w:rsidRPr="00000000" w14:paraId="0000007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i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13.0" w:type="dxa"/>
        <w:left w:w="108.0" w:type="dxa"/>
        <w:bottom w:w="113.0" w:type="dxa"/>
        <w:right w:w="108.0" w:type="dxa"/>
      </w:tblCellMar>
    </w:tblPr>
  </w:style>
  <w:style w:type="table" w:styleId="Table2">
    <w:basedOn w:val="TableNormal"/>
    <w:tblPr>
      <w:tblStyleRowBandSize w:val="1"/>
      <w:tblStyleColBandSize w:val="1"/>
      <w:tblCellMar>
        <w:top w:w="113.0" w:type="dxa"/>
        <w:left w:w="108.0" w:type="dxa"/>
        <w:bottom w:w="113.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mailto:tric811001@pec.istruzione.it" TargetMode="External"/><Relationship Id="rId2" Type="http://schemas.openxmlformats.org/officeDocument/2006/relationships/hyperlink" Target="http://www.defilisterni.edu.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